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6C625" w14:textId="77777777" w:rsidR="00F73165" w:rsidRDefault="00F73165" w:rsidP="009172C5">
      <w:pPr>
        <w:spacing w:before="100" w:beforeAutospacing="1" w:after="100" w:afterAutospacing="1"/>
        <w:rPr>
          <w:rFonts w:ascii="Open Sans" w:eastAsia="Times New Roman" w:hAnsi="Open Sans" w:cs="Open Sans"/>
          <w:b/>
          <w:bCs/>
          <w:color w:val="000000"/>
          <w:sz w:val="21"/>
          <w:szCs w:val="21"/>
        </w:rPr>
      </w:pPr>
      <w:r>
        <w:rPr>
          <w:rFonts w:ascii="Open Sans" w:eastAsia="Times New Roman" w:hAnsi="Open Sans" w:cs="Open Sans"/>
          <w:b/>
          <w:bCs/>
          <w:color w:val="000000"/>
          <w:sz w:val="21"/>
          <w:szCs w:val="21"/>
        </w:rPr>
        <w:t xml:space="preserve">Assignment 1: </w:t>
      </w:r>
    </w:p>
    <w:p w14:paraId="477AAEAF" w14:textId="5AAC9A42" w:rsidR="009172C5" w:rsidRPr="009172C5" w:rsidRDefault="009172C5" w:rsidP="009172C5">
      <w:pPr>
        <w:spacing w:before="100" w:beforeAutospacing="1" w:after="100" w:afterAutospacing="1"/>
        <w:rPr>
          <w:rFonts w:ascii="Open Sans" w:eastAsia="Times New Roman" w:hAnsi="Open Sans" w:cs="Open Sans"/>
          <w:color w:val="000000"/>
          <w:sz w:val="21"/>
          <w:szCs w:val="21"/>
        </w:rPr>
      </w:pPr>
      <w:r>
        <w:rPr>
          <w:rFonts w:ascii="Open Sans" w:eastAsia="Times New Roman" w:hAnsi="Open Sans" w:cs="Open Sans"/>
          <w:b/>
          <w:bCs/>
          <w:color w:val="000000"/>
          <w:sz w:val="21"/>
          <w:szCs w:val="21"/>
        </w:rPr>
        <w:t xml:space="preserve">FMU3 </w:t>
      </w:r>
      <w:r w:rsidRPr="009172C5">
        <w:rPr>
          <w:rFonts w:ascii="Open Sans" w:eastAsia="Times New Roman" w:hAnsi="Open Sans" w:cs="Open Sans"/>
          <w:b/>
          <w:bCs/>
          <w:color w:val="000000"/>
          <w:sz w:val="21"/>
          <w:szCs w:val="21"/>
        </w:rPr>
        <w:t>Primary Task Response:</w:t>
      </w:r>
      <w:r w:rsidRPr="009172C5">
        <w:rPr>
          <w:rFonts w:ascii="Open Sans" w:eastAsia="Times New Roman" w:hAnsi="Open Sans" w:cs="Open Sans"/>
          <w:color w:val="000000"/>
          <w:sz w:val="21"/>
          <w:szCs w:val="21"/>
        </w:rPr>
        <w:t xml:space="preserve"> Within the Discussion Board area, write 400–600 words </w:t>
      </w:r>
    </w:p>
    <w:p w14:paraId="488C4178" w14:textId="77777777" w:rsidR="009172C5" w:rsidRPr="009172C5" w:rsidRDefault="009172C5" w:rsidP="009172C5">
      <w:p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The time value of money concept is one of the 3 major principles of the study and practice of financial management. It is used to evaluate potential investments, determine a rate of return on a project, calculate the required payments on a loan or annuity, and estimate a future value of funds currently invested and the present value of funds to be received at some future date. It is imperative that managers at all levels of business have a working knowledge of this topic. In your first task, you have been asked to engage your colleagues in a detailed and documented discussion about the time value of money concept: what it is, why it is important, how it is used, and generally, how the applications to single and periodic payments are computed using various calculation methods and formulas.</w:t>
      </w:r>
    </w:p>
    <w:p w14:paraId="47B886E3" w14:textId="77777777" w:rsidR="009172C5" w:rsidRPr="009172C5" w:rsidRDefault="009172C5" w:rsidP="009172C5">
      <w:p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In your initial post, identify and recommend at least 1 credible Web site that an investor can visit to find the current market value of market indexes such as the Dow Industrial Averages, and address at least 3 of the following:</w:t>
      </w:r>
    </w:p>
    <w:p w14:paraId="0D1B9AB2" w14:textId="77777777" w:rsidR="009172C5" w:rsidRPr="009172C5" w:rsidRDefault="009172C5" w:rsidP="009172C5">
      <w:pPr>
        <w:numPr>
          <w:ilvl w:val="0"/>
          <w:numId w:val="1"/>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What is the discounted cash flow concept, and why is it essential for financial managers to understand and employ this important concept? </w:t>
      </w:r>
    </w:p>
    <w:p w14:paraId="770A452D" w14:textId="77777777" w:rsidR="009172C5" w:rsidRPr="009172C5" w:rsidRDefault="009172C5" w:rsidP="009172C5">
      <w:pPr>
        <w:numPr>
          <w:ilvl w:val="0"/>
          <w:numId w:val="1"/>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What are the methods associated with evaluating single or periodic payments, and what is at least 1 application of each? </w:t>
      </w:r>
    </w:p>
    <w:p w14:paraId="600CB71F" w14:textId="77777777" w:rsidR="009172C5" w:rsidRPr="009172C5" w:rsidRDefault="009172C5" w:rsidP="009172C5">
      <w:pPr>
        <w:numPr>
          <w:ilvl w:val="0"/>
          <w:numId w:val="1"/>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Discuss the different methods that can be used to calculate these amounts, and explain how at least 1 of these models can be used. </w:t>
      </w:r>
    </w:p>
    <w:p w14:paraId="62DA1021" w14:textId="77777777" w:rsidR="009172C5" w:rsidRPr="009172C5" w:rsidRDefault="009172C5" w:rsidP="009172C5">
      <w:pPr>
        <w:numPr>
          <w:ilvl w:val="0"/>
          <w:numId w:val="1"/>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How can the time value of money models or formulas be used to determine the rate of return for an investment or the time it will take for a current sum to grow to a desired future amount? </w:t>
      </w:r>
    </w:p>
    <w:p w14:paraId="62A9A318" w14:textId="77777777" w:rsidR="009172C5" w:rsidRPr="009172C5" w:rsidRDefault="009172C5" w:rsidP="009172C5">
      <w:pPr>
        <w:numPr>
          <w:ilvl w:val="0"/>
          <w:numId w:val="1"/>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Discuss the "Rule of 72" and how it can be used to estimate how long it takes for money to double at various rates of return. </w:t>
      </w:r>
    </w:p>
    <w:p w14:paraId="20E2B925" w14:textId="77777777" w:rsidR="009172C5" w:rsidRPr="009172C5" w:rsidRDefault="009172C5" w:rsidP="009172C5">
      <w:pPr>
        <w:numPr>
          <w:ilvl w:val="0"/>
          <w:numId w:val="1"/>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Identify and recommend at least 1 credible Web site that an investor can visit to find the current market value of market indexes such as the Dow Industrial Averages. </w:t>
      </w:r>
    </w:p>
    <w:p w14:paraId="34E589B9" w14:textId="77777777" w:rsidR="009172C5" w:rsidRPr="009172C5" w:rsidRDefault="009172C5" w:rsidP="009172C5">
      <w:pPr>
        <w:pBdr>
          <w:bottom w:val="single" w:sz="12" w:space="1" w:color="auto"/>
        </w:pBd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Be sure to document your posts with in-text citations, credible sources, and properly listed references.</w:t>
      </w:r>
    </w:p>
    <w:p w14:paraId="02682865" w14:textId="5540DB13" w:rsidR="00F73165" w:rsidRDefault="00F73165" w:rsidP="009172C5">
      <w:pPr>
        <w:rPr>
          <w:rFonts w:ascii="Open Sans" w:eastAsia="Times New Roman" w:hAnsi="Open Sans" w:cs="Open Sans"/>
          <w:b/>
          <w:bCs/>
          <w:color w:val="000000"/>
          <w:sz w:val="21"/>
          <w:szCs w:val="21"/>
        </w:rPr>
      </w:pPr>
      <w:r>
        <w:rPr>
          <w:rFonts w:ascii="Open Sans" w:eastAsia="Times New Roman" w:hAnsi="Open Sans" w:cs="Open Sans"/>
          <w:b/>
          <w:bCs/>
          <w:color w:val="000000"/>
          <w:sz w:val="21"/>
          <w:szCs w:val="21"/>
        </w:rPr>
        <w:t>Assignment 2</w:t>
      </w:r>
    </w:p>
    <w:p w14:paraId="3501A34A" w14:textId="77777777" w:rsidR="00F73165" w:rsidRDefault="00F73165" w:rsidP="009172C5">
      <w:pPr>
        <w:rPr>
          <w:rFonts w:ascii="Open Sans" w:eastAsia="Times New Roman" w:hAnsi="Open Sans" w:cs="Open Sans"/>
          <w:b/>
          <w:bCs/>
          <w:color w:val="000000"/>
          <w:sz w:val="21"/>
          <w:szCs w:val="21"/>
        </w:rPr>
      </w:pPr>
    </w:p>
    <w:p w14:paraId="2246C6C5" w14:textId="70E24F1B" w:rsidR="009172C5" w:rsidRDefault="009172C5" w:rsidP="009172C5">
      <w:pPr>
        <w:rPr>
          <w:rFonts w:ascii="Open Sans" w:eastAsia="Times New Roman" w:hAnsi="Open Sans" w:cs="Open Sans"/>
          <w:b/>
          <w:bCs/>
          <w:color w:val="000000"/>
          <w:sz w:val="21"/>
          <w:szCs w:val="21"/>
        </w:rPr>
      </w:pPr>
      <w:r>
        <w:rPr>
          <w:rFonts w:ascii="Open Sans" w:eastAsia="Times New Roman" w:hAnsi="Open Sans" w:cs="Open Sans"/>
          <w:b/>
          <w:bCs/>
          <w:color w:val="000000"/>
          <w:sz w:val="21"/>
          <w:szCs w:val="21"/>
        </w:rPr>
        <w:t>FMU4</w:t>
      </w:r>
    </w:p>
    <w:p w14:paraId="086BF77D" w14:textId="3D5EFC71" w:rsidR="009172C5" w:rsidRPr="009172C5" w:rsidRDefault="009172C5" w:rsidP="009172C5">
      <w:pPr>
        <w:rPr>
          <w:rFonts w:ascii="Times New Roman" w:eastAsia="Times New Roman" w:hAnsi="Times New Roman" w:cs="Times New Roman"/>
        </w:rPr>
      </w:pPr>
      <w:r w:rsidRPr="009172C5">
        <w:rPr>
          <w:rFonts w:ascii="Open Sans" w:eastAsia="Times New Roman" w:hAnsi="Open Sans" w:cs="Open Sans"/>
          <w:b/>
          <w:bCs/>
          <w:color w:val="000000"/>
          <w:sz w:val="21"/>
          <w:szCs w:val="21"/>
        </w:rPr>
        <w:t>Primary Task Response:</w:t>
      </w:r>
      <w:r w:rsidRPr="009172C5">
        <w:rPr>
          <w:rFonts w:ascii="Open Sans" w:eastAsia="Times New Roman" w:hAnsi="Open Sans" w:cs="Open Sans"/>
          <w:color w:val="000000"/>
          <w:sz w:val="21"/>
          <w:szCs w:val="21"/>
          <w:shd w:val="clear" w:color="auto" w:fill="FEFEFE"/>
        </w:rPr>
        <w:t xml:space="preserve"> Within the Discussion Board area, write at least 500 </w:t>
      </w:r>
    </w:p>
    <w:p w14:paraId="31023C9F" w14:textId="77777777" w:rsidR="009172C5" w:rsidRPr="009172C5" w:rsidRDefault="009172C5" w:rsidP="009172C5">
      <w:pPr>
        <w:numPr>
          <w:ilvl w:val="0"/>
          <w:numId w:val="2"/>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In the weighted average cost of capital formula, the after-tax cost of debt is used instead of the before-tax cost of debt. However, no such adjustment is made to the cost of equity. Are you surprised by this different tax handling of debt versus equity? Why or why not? </w:t>
      </w:r>
    </w:p>
    <w:p w14:paraId="3DDC5ACE" w14:textId="77777777" w:rsidR="009172C5" w:rsidRPr="009172C5" w:rsidRDefault="009172C5" w:rsidP="009172C5">
      <w:pPr>
        <w:numPr>
          <w:ilvl w:val="0"/>
          <w:numId w:val="2"/>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lastRenderedPageBreak/>
        <w:t>If a corporation borrowed all of the money for its project at the risk-free rate, does that mean that the project’s cost of capital is the risk-free rate? </w:t>
      </w:r>
    </w:p>
    <w:p w14:paraId="49946FC5" w14:textId="77777777" w:rsidR="009172C5" w:rsidRPr="009172C5" w:rsidRDefault="009172C5" w:rsidP="009172C5">
      <w:pPr>
        <w:numPr>
          <w:ilvl w:val="0"/>
          <w:numId w:val="2"/>
        </w:numPr>
        <w:spacing w:before="100" w:beforeAutospacing="1" w:after="100" w:afterAutospacing="1"/>
        <w:rPr>
          <w:rFonts w:ascii="Open Sans" w:eastAsia="Times New Roman" w:hAnsi="Open Sans" w:cs="Open Sans"/>
          <w:color w:val="000000"/>
          <w:sz w:val="21"/>
          <w:szCs w:val="21"/>
        </w:rPr>
      </w:pPr>
      <w:r w:rsidRPr="009172C5">
        <w:rPr>
          <w:rFonts w:ascii="Open Sans" w:eastAsia="Times New Roman" w:hAnsi="Open Sans" w:cs="Open Sans"/>
          <w:color w:val="000000"/>
          <w:sz w:val="21"/>
          <w:szCs w:val="21"/>
        </w:rPr>
        <w:t>When calculating the weighted average cost of capital, would it matter more if book values instead of market values were used for equity instead of debt? Please explain.</w:t>
      </w:r>
    </w:p>
    <w:p w14:paraId="5E90B7B9" w14:textId="77777777" w:rsidR="009172C5" w:rsidRPr="009172C5" w:rsidRDefault="009172C5" w:rsidP="009172C5">
      <w:pPr>
        <w:rPr>
          <w:rFonts w:ascii="Times New Roman" w:eastAsia="Times New Roman" w:hAnsi="Times New Roman" w:cs="Times New Roman"/>
        </w:rPr>
      </w:pPr>
      <w:r w:rsidRPr="009172C5">
        <w:rPr>
          <w:rFonts w:ascii="Open Sans" w:eastAsia="Times New Roman" w:hAnsi="Open Sans" w:cs="Open Sans"/>
          <w:color w:val="000000"/>
          <w:sz w:val="21"/>
          <w:szCs w:val="21"/>
          <w:shd w:val="clear" w:color="auto" w:fill="FEFEFE"/>
        </w:rPr>
        <w:t>Be sure to document your posts with in-text citations, credible sources, and properly listed references.</w:t>
      </w:r>
    </w:p>
    <w:p w14:paraId="1D8360D2" w14:textId="77777777" w:rsidR="009172C5" w:rsidRDefault="009172C5"/>
    <w:sectPr w:rsidR="00917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0259"/>
    <w:multiLevelType w:val="multilevel"/>
    <w:tmpl w:val="A2D0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16850"/>
    <w:multiLevelType w:val="multilevel"/>
    <w:tmpl w:val="0B6E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C5"/>
    <w:rsid w:val="009172C5"/>
    <w:rsid w:val="00F7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C5E46"/>
  <w15:chartTrackingRefBased/>
  <w15:docId w15:val="{42D16187-1CD2-7448-AA20-83EA5498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2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172C5"/>
    <w:rPr>
      <w:b/>
      <w:bCs/>
    </w:rPr>
  </w:style>
  <w:style w:type="character" w:customStyle="1" w:styleId="apple-converted-space">
    <w:name w:val="apple-converted-space"/>
    <w:basedOn w:val="DefaultParagraphFont"/>
    <w:rsid w:val="00917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7676">
      <w:bodyDiv w:val="1"/>
      <w:marLeft w:val="0"/>
      <w:marRight w:val="0"/>
      <w:marTop w:val="0"/>
      <w:marBottom w:val="0"/>
      <w:divBdr>
        <w:top w:val="none" w:sz="0" w:space="0" w:color="auto"/>
        <w:left w:val="none" w:sz="0" w:space="0" w:color="auto"/>
        <w:bottom w:val="none" w:sz="0" w:space="0" w:color="auto"/>
        <w:right w:val="none" w:sz="0" w:space="0" w:color="auto"/>
      </w:divBdr>
    </w:div>
    <w:div w:id="61263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2021-05-04T03:48:00Z</dcterms:created>
  <dcterms:modified xsi:type="dcterms:W3CDTF">2021-05-04T03:53:00Z</dcterms:modified>
</cp:coreProperties>
</file>